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3AF" w:rsidRPr="00FC7B3A" w:rsidRDefault="000601D7" w:rsidP="003967C7">
      <w:pPr>
        <w:autoSpaceDE w:val="0"/>
        <w:autoSpaceDN w:val="0"/>
        <w:adjustRightInd w:val="0"/>
        <w:spacing w:after="0" w:line="240" w:lineRule="auto"/>
        <w:jc w:val="center"/>
        <w:rPr>
          <w:rFonts w:cs="TimesNewRoman,Bold"/>
          <w:b/>
          <w:bCs/>
          <w:sz w:val="36"/>
          <w:szCs w:val="36"/>
        </w:rPr>
      </w:pPr>
      <w:r w:rsidRPr="00FC7B3A">
        <w:rPr>
          <w:rFonts w:cs="TimesNewRoman,Bold"/>
          <w:b/>
          <w:bCs/>
          <w:sz w:val="36"/>
          <w:szCs w:val="36"/>
        </w:rPr>
        <w:t>M</w:t>
      </w:r>
      <w:r w:rsidR="001053AF" w:rsidRPr="00FC7B3A">
        <w:rPr>
          <w:rFonts w:cs="TimesNewRoman,Bold"/>
          <w:b/>
          <w:bCs/>
          <w:sz w:val="36"/>
          <w:szCs w:val="36"/>
        </w:rPr>
        <w:t>eeting/Conference Rules</w:t>
      </w:r>
    </w:p>
    <w:p w:rsidR="001053AF" w:rsidRPr="00FC7B3A" w:rsidRDefault="001053AF" w:rsidP="003967C7">
      <w:pPr>
        <w:autoSpaceDE w:val="0"/>
        <w:autoSpaceDN w:val="0"/>
        <w:adjustRightInd w:val="0"/>
        <w:spacing w:after="0" w:line="240" w:lineRule="auto"/>
        <w:jc w:val="center"/>
        <w:rPr>
          <w:rFonts w:cs="TimesNewRoman,Bold"/>
          <w:b/>
          <w:bCs/>
          <w:sz w:val="28"/>
          <w:szCs w:val="28"/>
        </w:rPr>
      </w:pPr>
      <w:r w:rsidRPr="00FC7B3A">
        <w:rPr>
          <w:rFonts w:cs="TimesNewRoman,Bold"/>
          <w:b/>
          <w:bCs/>
          <w:sz w:val="28"/>
          <w:szCs w:val="28"/>
        </w:rPr>
        <w:t xml:space="preserve">on </w:t>
      </w:r>
      <w:r w:rsidR="003967C7">
        <w:rPr>
          <w:rFonts w:cs="TimesNewRoman,Bold"/>
          <w:b/>
          <w:bCs/>
          <w:sz w:val="28"/>
          <w:szCs w:val="28"/>
        </w:rPr>
        <w:t>C</w:t>
      </w:r>
      <w:r w:rsidRPr="00FC7B3A">
        <w:rPr>
          <w:rFonts w:cs="TimesNewRoman,Bold"/>
          <w:b/>
          <w:bCs/>
          <w:sz w:val="28"/>
          <w:szCs w:val="28"/>
        </w:rPr>
        <w:t>ompetition</w:t>
      </w:r>
      <w:r w:rsidR="003967C7">
        <w:rPr>
          <w:rFonts w:cs="TimesNewRoman,Bold"/>
          <w:b/>
          <w:bCs/>
          <w:sz w:val="28"/>
          <w:szCs w:val="28"/>
        </w:rPr>
        <w:t>/Anti-trust</w:t>
      </w:r>
      <w:r w:rsidRPr="00FC7B3A">
        <w:rPr>
          <w:rFonts w:cs="TimesNewRoman,Bold"/>
          <w:b/>
          <w:bCs/>
          <w:sz w:val="28"/>
          <w:szCs w:val="28"/>
        </w:rPr>
        <w:t xml:space="preserve"> law compliance</w:t>
      </w:r>
    </w:p>
    <w:p w:rsidR="00FC7B3A" w:rsidRPr="00FC7B3A" w:rsidRDefault="00FC7B3A" w:rsidP="003967C7">
      <w:pPr>
        <w:autoSpaceDE w:val="0"/>
        <w:autoSpaceDN w:val="0"/>
        <w:adjustRightInd w:val="0"/>
        <w:spacing w:after="0" w:line="240" w:lineRule="auto"/>
        <w:jc w:val="center"/>
        <w:rPr>
          <w:rFonts w:cs="TimesNewRoman,Bold"/>
          <w:b/>
          <w:bCs/>
          <w:sz w:val="28"/>
          <w:szCs w:val="28"/>
        </w:rPr>
      </w:pPr>
    </w:p>
    <w:p w:rsidR="00FC7B3A" w:rsidRPr="00FC7B3A" w:rsidRDefault="00FC7B3A" w:rsidP="003967C7">
      <w:pPr>
        <w:autoSpaceDE w:val="0"/>
        <w:autoSpaceDN w:val="0"/>
        <w:adjustRightInd w:val="0"/>
        <w:spacing w:after="0" w:line="240" w:lineRule="auto"/>
        <w:jc w:val="center"/>
        <w:rPr>
          <w:rFonts w:cs="TimesNewRoman,Bold"/>
          <w:b/>
          <w:bCs/>
          <w:sz w:val="28"/>
          <w:szCs w:val="28"/>
        </w:rPr>
      </w:pPr>
      <w:r w:rsidRPr="00FC7B3A">
        <w:rPr>
          <w:rFonts w:cs="TimesNewRoman,Bold"/>
          <w:b/>
          <w:bCs/>
          <w:sz w:val="28"/>
          <w:szCs w:val="28"/>
        </w:rPr>
        <w:t>Version: 15 November 2017</w:t>
      </w:r>
    </w:p>
    <w:p w:rsidR="000601D7" w:rsidRPr="00FC7B3A" w:rsidRDefault="000601D7" w:rsidP="003967C7">
      <w:pPr>
        <w:autoSpaceDE w:val="0"/>
        <w:autoSpaceDN w:val="0"/>
        <w:adjustRightInd w:val="0"/>
        <w:spacing w:after="0" w:line="240" w:lineRule="auto"/>
        <w:jc w:val="both"/>
        <w:rPr>
          <w:rFonts w:cs="TimesNewRoman"/>
          <w:sz w:val="26"/>
          <w:szCs w:val="26"/>
        </w:rPr>
      </w:pPr>
      <w:bookmarkStart w:id="0" w:name="_GoBack"/>
      <w:bookmarkEnd w:id="0"/>
    </w:p>
    <w:p w:rsidR="001053AF" w:rsidRPr="00FC7B3A" w:rsidRDefault="001053AF" w:rsidP="003967C7">
      <w:pPr>
        <w:autoSpaceDE w:val="0"/>
        <w:autoSpaceDN w:val="0"/>
        <w:adjustRightInd w:val="0"/>
        <w:spacing w:after="0" w:line="240" w:lineRule="auto"/>
        <w:jc w:val="both"/>
        <w:rPr>
          <w:rFonts w:cs="TimesNewRoman"/>
          <w:sz w:val="26"/>
          <w:szCs w:val="26"/>
        </w:rPr>
      </w:pPr>
    </w:p>
    <w:p w:rsidR="000601D7" w:rsidRPr="00FC7B3A" w:rsidRDefault="000601D7" w:rsidP="003967C7">
      <w:pPr>
        <w:autoSpaceDE w:val="0"/>
        <w:autoSpaceDN w:val="0"/>
        <w:adjustRightInd w:val="0"/>
        <w:spacing w:after="0" w:line="240" w:lineRule="auto"/>
        <w:jc w:val="both"/>
        <w:rPr>
          <w:rFonts w:cs="TimesNewRoman"/>
          <w:sz w:val="26"/>
          <w:szCs w:val="26"/>
        </w:rPr>
      </w:pPr>
      <w:r w:rsidRPr="00FC7B3A">
        <w:rPr>
          <w:rFonts w:cs="TimesNewRoman"/>
          <w:sz w:val="26"/>
          <w:szCs w:val="26"/>
        </w:rPr>
        <w:t>It is the strict policy of the International Antimony Association (i2a) to comply with</w:t>
      </w:r>
      <w:r w:rsidR="003967C7">
        <w:rPr>
          <w:rFonts w:cs="TimesNewRoman"/>
          <w:sz w:val="26"/>
          <w:szCs w:val="26"/>
        </w:rPr>
        <w:t xml:space="preserve"> </w:t>
      </w:r>
      <w:r w:rsidRPr="00FC7B3A">
        <w:rPr>
          <w:rFonts w:cs="TimesNewRoman"/>
          <w:sz w:val="26"/>
          <w:szCs w:val="26"/>
        </w:rPr>
        <w:t xml:space="preserve">all applicable competition/antitrust laws. </w:t>
      </w:r>
    </w:p>
    <w:p w:rsidR="000601D7" w:rsidRPr="00FC7B3A" w:rsidRDefault="000601D7" w:rsidP="003967C7">
      <w:pPr>
        <w:autoSpaceDE w:val="0"/>
        <w:autoSpaceDN w:val="0"/>
        <w:adjustRightInd w:val="0"/>
        <w:spacing w:after="0" w:line="240" w:lineRule="auto"/>
        <w:jc w:val="both"/>
        <w:rPr>
          <w:rFonts w:cs="TimesNewRoman"/>
          <w:sz w:val="26"/>
          <w:szCs w:val="26"/>
        </w:rPr>
      </w:pPr>
    </w:p>
    <w:p w:rsidR="000601D7" w:rsidRPr="00FC7B3A" w:rsidRDefault="000601D7" w:rsidP="003967C7">
      <w:pPr>
        <w:autoSpaceDE w:val="0"/>
        <w:autoSpaceDN w:val="0"/>
        <w:adjustRightInd w:val="0"/>
        <w:spacing w:after="0" w:line="240" w:lineRule="auto"/>
        <w:jc w:val="both"/>
        <w:rPr>
          <w:rFonts w:cs="TimesNewRoman"/>
          <w:sz w:val="26"/>
          <w:szCs w:val="26"/>
        </w:rPr>
      </w:pPr>
      <w:r w:rsidRPr="00FC7B3A">
        <w:rPr>
          <w:rFonts w:cs="TimesNewRoman"/>
          <w:sz w:val="26"/>
          <w:szCs w:val="26"/>
        </w:rPr>
        <w:t>i2a’s mission is to achieve the highest level of safety and environmental care in the production, trade and handling of antimony and antimony compounds. Meetings or conferences organised by or under the auspices of i2a shall not be used as a forum for the discussion or exchange of sensitive business information. Any such gatherings must at all times be conducted to avoid even the appearance that participants are taking common action which might restrict competition.</w:t>
      </w:r>
    </w:p>
    <w:p w:rsidR="000601D7" w:rsidRPr="00FC7B3A" w:rsidRDefault="000601D7" w:rsidP="003967C7">
      <w:pPr>
        <w:autoSpaceDE w:val="0"/>
        <w:autoSpaceDN w:val="0"/>
        <w:adjustRightInd w:val="0"/>
        <w:spacing w:after="0" w:line="240" w:lineRule="auto"/>
        <w:jc w:val="both"/>
        <w:rPr>
          <w:rFonts w:cs="TimesNewRoman"/>
          <w:sz w:val="26"/>
          <w:szCs w:val="26"/>
        </w:rPr>
      </w:pPr>
    </w:p>
    <w:p w:rsidR="000601D7" w:rsidRPr="00FC7B3A" w:rsidRDefault="000601D7" w:rsidP="003967C7">
      <w:pPr>
        <w:autoSpaceDE w:val="0"/>
        <w:autoSpaceDN w:val="0"/>
        <w:adjustRightInd w:val="0"/>
        <w:spacing w:after="0" w:line="240" w:lineRule="auto"/>
        <w:jc w:val="both"/>
        <w:rPr>
          <w:rFonts w:cs="TimesNewRoman"/>
          <w:sz w:val="26"/>
          <w:szCs w:val="26"/>
        </w:rPr>
      </w:pPr>
      <w:r w:rsidRPr="00FC7B3A">
        <w:rPr>
          <w:rFonts w:cs="TimesNewRoman"/>
          <w:sz w:val="26"/>
          <w:szCs w:val="26"/>
        </w:rPr>
        <w:t>Therefore, i2a`s competition law compliance policy prohibits any discussions or exchange</w:t>
      </w:r>
      <w:r w:rsidR="00AA7DA8" w:rsidRPr="00FC7B3A">
        <w:rPr>
          <w:rFonts w:cs="TimesNewRoman"/>
          <w:sz w:val="26"/>
          <w:szCs w:val="26"/>
        </w:rPr>
        <w:t>s</w:t>
      </w:r>
      <w:r w:rsidRPr="00FC7B3A">
        <w:rPr>
          <w:rFonts w:cs="TimesNewRoman"/>
          <w:sz w:val="26"/>
          <w:szCs w:val="26"/>
        </w:rPr>
        <w:t xml:space="preserve"> of information concerning:</w:t>
      </w:r>
    </w:p>
    <w:p w:rsidR="000601D7" w:rsidRPr="00FC7B3A" w:rsidRDefault="000601D7" w:rsidP="003967C7">
      <w:pPr>
        <w:autoSpaceDE w:val="0"/>
        <w:autoSpaceDN w:val="0"/>
        <w:adjustRightInd w:val="0"/>
        <w:spacing w:after="0" w:line="240" w:lineRule="auto"/>
        <w:jc w:val="both"/>
        <w:rPr>
          <w:rFonts w:cs="TimesNewRoman"/>
          <w:sz w:val="26"/>
          <w:szCs w:val="26"/>
        </w:rPr>
      </w:pP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prices or price factors, including discounts, rebates, and reductions;</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costs and demand structure;</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profits and profit margins;</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output and sales;</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market shares and sales territories;</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investments and marketing plans;</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bidding or refraining from bidding;</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credit conditions or any other terms or conditions of sale; or</w:t>
      </w:r>
    </w:p>
    <w:p w:rsidR="000601D7" w:rsidRPr="00FC7B3A" w:rsidRDefault="000601D7" w:rsidP="003967C7">
      <w:pPr>
        <w:pStyle w:val="ListParagraph"/>
        <w:numPr>
          <w:ilvl w:val="0"/>
          <w:numId w:val="2"/>
        </w:numPr>
        <w:autoSpaceDE w:val="0"/>
        <w:autoSpaceDN w:val="0"/>
        <w:adjustRightInd w:val="0"/>
        <w:spacing w:after="0" w:line="240" w:lineRule="auto"/>
        <w:jc w:val="both"/>
        <w:rPr>
          <w:rFonts w:cs="TimesNewRoman"/>
          <w:sz w:val="26"/>
          <w:szCs w:val="26"/>
        </w:rPr>
      </w:pPr>
      <w:r w:rsidRPr="00FC7B3A">
        <w:rPr>
          <w:rFonts w:cs="TimesNewRoman"/>
          <w:sz w:val="26"/>
          <w:szCs w:val="26"/>
        </w:rPr>
        <w:t>selection, rejection, or termination of customers or suppliers.</w:t>
      </w:r>
    </w:p>
    <w:p w:rsidR="001053AF" w:rsidRPr="00FC7B3A" w:rsidRDefault="001053AF" w:rsidP="003967C7">
      <w:pPr>
        <w:autoSpaceDE w:val="0"/>
        <w:autoSpaceDN w:val="0"/>
        <w:adjustRightInd w:val="0"/>
        <w:spacing w:after="0" w:line="240" w:lineRule="auto"/>
        <w:jc w:val="both"/>
        <w:rPr>
          <w:rFonts w:cs="TimesNewRoman"/>
          <w:sz w:val="26"/>
          <w:szCs w:val="26"/>
        </w:rPr>
      </w:pPr>
    </w:p>
    <w:p w:rsidR="00096DF6" w:rsidRPr="00FC7B3A" w:rsidRDefault="00096DF6" w:rsidP="003967C7">
      <w:pPr>
        <w:autoSpaceDE w:val="0"/>
        <w:autoSpaceDN w:val="0"/>
        <w:adjustRightInd w:val="0"/>
        <w:spacing w:after="0" w:line="240" w:lineRule="auto"/>
        <w:jc w:val="both"/>
        <w:rPr>
          <w:rFonts w:cs="TimesNewRoman"/>
          <w:sz w:val="26"/>
          <w:szCs w:val="26"/>
        </w:rPr>
      </w:pPr>
      <w:r w:rsidRPr="00FC7B3A">
        <w:rPr>
          <w:rFonts w:cs="TimesNewRoman"/>
          <w:sz w:val="26"/>
          <w:szCs w:val="26"/>
        </w:rPr>
        <w:t>Do not stay at a meeting, or any other gathering, if those kinds of discussions are taking</w:t>
      </w:r>
    </w:p>
    <w:p w:rsidR="00096DF6" w:rsidRPr="00FC7B3A" w:rsidRDefault="00096DF6" w:rsidP="003967C7">
      <w:pPr>
        <w:autoSpaceDE w:val="0"/>
        <w:autoSpaceDN w:val="0"/>
        <w:adjustRightInd w:val="0"/>
        <w:spacing w:after="0" w:line="240" w:lineRule="auto"/>
        <w:jc w:val="both"/>
        <w:rPr>
          <w:rFonts w:cs="TimesNewRoman"/>
          <w:sz w:val="26"/>
          <w:szCs w:val="26"/>
        </w:rPr>
      </w:pPr>
      <w:r w:rsidRPr="00FC7B3A">
        <w:rPr>
          <w:rFonts w:cs="TimesNewRoman"/>
          <w:sz w:val="26"/>
          <w:szCs w:val="26"/>
        </w:rPr>
        <w:t xml:space="preserve">place. </w:t>
      </w:r>
    </w:p>
    <w:p w:rsidR="00096DF6" w:rsidRPr="00FC7B3A" w:rsidRDefault="00096DF6" w:rsidP="003967C7">
      <w:pPr>
        <w:autoSpaceDE w:val="0"/>
        <w:autoSpaceDN w:val="0"/>
        <w:adjustRightInd w:val="0"/>
        <w:spacing w:after="0" w:line="240" w:lineRule="auto"/>
        <w:jc w:val="both"/>
        <w:rPr>
          <w:rFonts w:cs="TimesNewRoman"/>
          <w:sz w:val="26"/>
          <w:szCs w:val="26"/>
        </w:rPr>
      </w:pPr>
    </w:p>
    <w:p w:rsidR="00096DF6" w:rsidRPr="00FC7B3A" w:rsidRDefault="00096DF6" w:rsidP="003967C7">
      <w:pPr>
        <w:autoSpaceDE w:val="0"/>
        <w:autoSpaceDN w:val="0"/>
        <w:adjustRightInd w:val="0"/>
        <w:spacing w:after="0" w:line="240" w:lineRule="auto"/>
        <w:jc w:val="both"/>
        <w:rPr>
          <w:rFonts w:cs="TimesNewRoman"/>
          <w:sz w:val="26"/>
          <w:szCs w:val="26"/>
        </w:rPr>
      </w:pPr>
      <w:r w:rsidRPr="00FC7B3A">
        <w:rPr>
          <w:rFonts w:cs="TimesNewRoman"/>
          <w:sz w:val="26"/>
          <w:szCs w:val="26"/>
        </w:rPr>
        <w:t xml:space="preserve">Do ask counsel in case of doubt. </w:t>
      </w:r>
    </w:p>
    <w:p w:rsidR="00096DF6" w:rsidRPr="00FC7B3A" w:rsidRDefault="00096DF6" w:rsidP="003967C7">
      <w:pPr>
        <w:autoSpaceDE w:val="0"/>
        <w:autoSpaceDN w:val="0"/>
        <w:adjustRightInd w:val="0"/>
        <w:spacing w:after="0" w:line="240" w:lineRule="auto"/>
        <w:jc w:val="both"/>
        <w:rPr>
          <w:rFonts w:cs="TimesNewRoman"/>
          <w:sz w:val="26"/>
          <w:szCs w:val="26"/>
        </w:rPr>
      </w:pPr>
    </w:p>
    <w:p w:rsidR="00096DF6" w:rsidRPr="00FC7B3A" w:rsidRDefault="000601D7" w:rsidP="003967C7">
      <w:pPr>
        <w:autoSpaceDE w:val="0"/>
        <w:autoSpaceDN w:val="0"/>
        <w:adjustRightInd w:val="0"/>
        <w:spacing w:after="0" w:line="240" w:lineRule="auto"/>
        <w:jc w:val="both"/>
        <w:rPr>
          <w:rFonts w:cs="TimesNewRoman"/>
          <w:sz w:val="26"/>
          <w:szCs w:val="26"/>
        </w:rPr>
      </w:pPr>
      <w:r w:rsidRPr="00FC7B3A">
        <w:rPr>
          <w:rFonts w:cs="TimesNewRoman"/>
          <w:sz w:val="26"/>
          <w:szCs w:val="26"/>
        </w:rPr>
        <w:t xml:space="preserve">The prudent rule to be followed at all </w:t>
      </w:r>
      <w:r w:rsidR="001053AF" w:rsidRPr="00FC7B3A">
        <w:rPr>
          <w:rFonts w:cs="TimesNewRoman"/>
          <w:sz w:val="26"/>
          <w:szCs w:val="26"/>
        </w:rPr>
        <w:t>i2a</w:t>
      </w:r>
      <w:r w:rsidRPr="00FC7B3A">
        <w:rPr>
          <w:rFonts w:cs="TimesNewRoman"/>
          <w:sz w:val="26"/>
          <w:szCs w:val="26"/>
        </w:rPr>
        <w:t xml:space="preserve"> meetings</w:t>
      </w:r>
      <w:r w:rsidR="001053AF" w:rsidRPr="00FC7B3A">
        <w:rPr>
          <w:rFonts w:cs="TimesNewRoman"/>
          <w:sz w:val="26"/>
          <w:szCs w:val="26"/>
        </w:rPr>
        <w:t xml:space="preserve"> or conferences</w:t>
      </w:r>
      <w:r w:rsidRPr="00FC7B3A">
        <w:rPr>
          <w:rFonts w:cs="TimesNewRoman"/>
          <w:sz w:val="26"/>
          <w:szCs w:val="26"/>
        </w:rPr>
        <w:t xml:space="preserve"> is that no commercial</w:t>
      </w:r>
      <w:r w:rsidR="001053AF" w:rsidRPr="00FC7B3A">
        <w:rPr>
          <w:rFonts w:cs="TimesNewRoman"/>
          <w:sz w:val="26"/>
          <w:szCs w:val="26"/>
        </w:rPr>
        <w:t xml:space="preserve"> </w:t>
      </w:r>
      <w:r w:rsidRPr="00FC7B3A">
        <w:rPr>
          <w:rFonts w:cs="TimesNewRoman"/>
          <w:sz w:val="26"/>
          <w:szCs w:val="26"/>
        </w:rPr>
        <w:t xml:space="preserve">topics outside the scope of </w:t>
      </w:r>
      <w:r w:rsidR="00AA7DA8" w:rsidRPr="00FC7B3A">
        <w:rPr>
          <w:rFonts w:cs="TimesNewRoman"/>
          <w:sz w:val="26"/>
          <w:szCs w:val="26"/>
        </w:rPr>
        <w:t>i2a‘s</w:t>
      </w:r>
      <w:r w:rsidRPr="00FC7B3A">
        <w:rPr>
          <w:rFonts w:cs="TimesNewRoman"/>
          <w:sz w:val="26"/>
          <w:szCs w:val="26"/>
        </w:rPr>
        <w:t xml:space="preserve"> mission should be discussed.</w:t>
      </w:r>
    </w:p>
    <w:sectPr w:rsidR="00096DF6" w:rsidRPr="00FC7B3A" w:rsidSect="00BE7709">
      <w:headerReference w:type="default" r:id="rId7"/>
      <w:footerReference w:type="default" r:id="rId8"/>
      <w:pgSz w:w="11906" w:h="16838" w:code="9"/>
      <w:pgMar w:top="1134" w:right="1134" w:bottom="1134" w:left="1134" w:header="709" w:footer="709"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153" w:rsidRDefault="00D41153" w:rsidP="00FC7B3A">
      <w:pPr>
        <w:spacing w:after="0" w:line="240" w:lineRule="auto"/>
      </w:pPr>
      <w:r>
        <w:separator/>
      </w:r>
    </w:p>
  </w:endnote>
  <w:endnote w:type="continuationSeparator" w:id="0">
    <w:p w:rsidR="00D41153" w:rsidRDefault="00D41153" w:rsidP="00FC7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3A" w:rsidRPr="00EF737C" w:rsidRDefault="00FC7B3A" w:rsidP="00FC7B3A">
    <w:pPr>
      <w:pStyle w:val="Footer"/>
      <w:tabs>
        <w:tab w:val="center" w:pos="5233"/>
        <w:tab w:val="right" w:pos="10466"/>
      </w:tabs>
      <w:jc w:val="center"/>
      <w:rPr>
        <w:rFonts w:ascii="Arial" w:hAnsi="Arial" w:cs="Arial"/>
        <w:b/>
        <w:bCs/>
        <w:sz w:val="24"/>
        <w:lang w:val="fr-FR"/>
      </w:rPr>
    </w:pPr>
    <w:r w:rsidRPr="70D68502">
      <w:rPr>
        <w:rFonts w:ascii="Arial" w:hAnsi="Arial" w:cs="Arial"/>
        <w:b/>
        <w:bCs/>
        <w:sz w:val="24"/>
        <w:lang w:val="fr-FR"/>
      </w:rPr>
      <w:t xml:space="preserve">International </w:t>
    </w:r>
    <w:proofErr w:type="spellStart"/>
    <w:r w:rsidRPr="70D68502">
      <w:rPr>
        <w:rFonts w:ascii="Arial" w:hAnsi="Arial" w:cs="Arial"/>
        <w:b/>
        <w:bCs/>
        <w:sz w:val="24"/>
        <w:lang w:val="fr-FR"/>
      </w:rPr>
      <w:t>Antimony</w:t>
    </w:r>
    <w:proofErr w:type="spellEnd"/>
    <w:r w:rsidRPr="70D68502">
      <w:rPr>
        <w:rFonts w:ascii="Arial" w:hAnsi="Arial" w:cs="Arial"/>
        <w:b/>
        <w:bCs/>
        <w:sz w:val="24"/>
        <w:lang w:val="fr-FR"/>
      </w:rPr>
      <w:t xml:space="preserve"> Association (VZW)</w:t>
    </w:r>
  </w:p>
  <w:p w:rsidR="00FC7B3A" w:rsidRPr="00EF737C" w:rsidRDefault="00FC7B3A" w:rsidP="00FC7B3A">
    <w:pPr>
      <w:pStyle w:val="Footer"/>
      <w:tabs>
        <w:tab w:val="center" w:pos="5233"/>
        <w:tab w:val="right" w:pos="10466"/>
      </w:tabs>
      <w:jc w:val="center"/>
      <w:rPr>
        <w:rFonts w:ascii="Arial" w:hAnsi="Arial" w:cs="Arial"/>
        <w:color w:val="000000" w:themeColor="text1"/>
        <w:sz w:val="15"/>
        <w:szCs w:val="15"/>
        <w:lang w:val="fr-FR"/>
      </w:rPr>
    </w:pPr>
    <w:r w:rsidRPr="70D68502">
      <w:rPr>
        <w:rFonts w:ascii="Arial" w:hAnsi="Arial" w:cs="Arial"/>
        <w:color w:val="000000" w:themeColor="text1"/>
        <w:sz w:val="15"/>
        <w:szCs w:val="15"/>
        <w:lang w:val="fr-FR"/>
      </w:rPr>
      <w:t xml:space="preserve">Avenue de Broqueville 12, 1150 Brussels, </w:t>
    </w:r>
    <w:proofErr w:type="spellStart"/>
    <w:r w:rsidRPr="70D68502">
      <w:rPr>
        <w:rFonts w:ascii="Arial" w:hAnsi="Arial" w:cs="Arial"/>
        <w:color w:val="000000" w:themeColor="text1"/>
        <w:sz w:val="15"/>
        <w:szCs w:val="15"/>
        <w:lang w:val="fr-FR"/>
      </w:rPr>
      <w:t>Belgium</w:t>
    </w:r>
    <w:proofErr w:type="spellEnd"/>
    <w:r w:rsidRPr="70D68502">
      <w:rPr>
        <w:rFonts w:ascii="Arial" w:hAnsi="Arial" w:cs="Arial"/>
        <w:color w:val="000000" w:themeColor="text1"/>
        <w:sz w:val="15"/>
        <w:szCs w:val="15"/>
        <w:lang w:val="fr-FR"/>
      </w:rPr>
      <w:t>//Phone : +32 (0) 32 2 762 30 93 / Fax : +32 (2) 762 82 29</w:t>
    </w:r>
  </w:p>
  <w:p w:rsidR="00FC7B3A" w:rsidRDefault="00FC7B3A" w:rsidP="00FC7B3A">
    <w:pPr>
      <w:pStyle w:val="Footer"/>
      <w:jc w:val="center"/>
    </w:pPr>
    <w:r w:rsidRPr="70D68502">
      <w:rPr>
        <w:rFonts w:ascii="Arial" w:hAnsi="Arial" w:cs="Arial"/>
        <w:color w:val="008954"/>
        <w:sz w:val="24"/>
      </w:rPr>
      <w:t>www.antimony.com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153" w:rsidRDefault="00D41153" w:rsidP="00FC7B3A">
      <w:pPr>
        <w:spacing w:after="0" w:line="240" w:lineRule="auto"/>
      </w:pPr>
      <w:r>
        <w:separator/>
      </w:r>
    </w:p>
  </w:footnote>
  <w:footnote w:type="continuationSeparator" w:id="0">
    <w:p w:rsidR="00D41153" w:rsidRDefault="00D41153" w:rsidP="00FC7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3A" w:rsidRDefault="00FC7B3A">
    <w:pPr>
      <w:pStyle w:val="Header"/>
    </w:pPr>
    <w:r>
      <w:rPr>
        <w:noProof/>
      </w:rPr>
      <w:drawing>
        <wp:inline distT="0" distB="0" distL="0" distR="0" wp14:anchorId="0248BA0B" wp14:editId="3B15E4F4">
          <wp:extent cx="2764312" cy="784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2a Logo_Transparency.png"/>
                  <pic:cNvPicPr/>
                </pic:nvPicPr>
                <pic:blipFill rotWithShape="1">
                  <a:blip r:embed="rId1">
                    <a:extLst>
                      <a:ext uri="{28A0092B-C50C-407E-A947-70E740481C1C}">
                        <a14:useLocalDpi xmlns:a14="http://schemas.microsoft.com/office/drawing/2010/main" val="0"/>
                      </a:ext>
                    </a:extLst>
                  </a:blip>
                  <a:srcRect b="16880"/>
                  <a:stretch/>
                </pic:blipFill>
                <pic:spPr bwMode="auto">
                  <a:xfrm>
                    <a:off x="0" y="0"/>
                    <a:ext cx="2769189" cy="78624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367A"/>
    <w:multiLevelType w:val="hybridMultilevel"/>
    <w:tmpl w:val="C0749E64"/>
    <w:lvl w:ilvl="0" w:tplc="20108548">
      <w:start w:val="1"/>
      <w:numFmt w:val="decimal"/>
      <w:lvlText w:val="(%1)"/>
      <w:lvlJc w:val="left"/>
      <w:pPr>
        <w:ind w:left="735" w:hanging="37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193B04"/>
    <w:multiLevelType w:val="hybridMultilevel"/>
    <w:tmpl w:val="89B088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3FF40B4"/>
    <w:multiLevelType w:val="hybridMultilevel"/>
    <w:tmpl w:val="FED4C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1D7"/>
    <w:rsid w:val="000601D7"/>
    <w:rsid w:val="00096DF6"/>
    <w:rsid w:val="000C4E0B"/>
    <w:rsid w:val="001053AF"/>
    <w:rsid w:val="003967C7"/>
    <w:rsid w:val="008E5867"/>
    <w:rsid w:val="00AA7DA8"/>
    <w:rsid w:val="00BE7709"/>
    <w:rsid w:val="00C01F88"/>
    <w:rsid w:val="00D41153"/>
    <w:rsid w:val="00FC7B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3F907"/>
  <w15:chartTrackingRefBased/>
  <w15:docId w15:val="{236AF4BF-7C04-4DE3-BFB0-9509A6DEB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6DF6"/>
    <w:pPr>
      <w:ind w:left="720"/>
      <w:contextualSpacing/>
    </w:pPr>
  </w:style>
  <w:style w:type="paragraph" w:styleId="Header">
    <w:name w:val="header"/>
    <w:basedOn w:val="Normal"/>
    <w:link w:val="HeaderChar"/>
    <w:uiPriority w:val="99"/>
    <w:unhideWhenUsed/>
    <w:rsid w:val="00FC7B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B3A"/>
  </w:style>
  <w:style w:type="paragraph" w:styleId="Footer">
    <w:name w:val="footer"/>
    <w:basedOn w:val="Normal"/>
    <w:link w:val="FooterChar"/>
    <w:uiPriority w:val="99"/>
    <w:unhideWhenUsed/>
    <w:rsid w:val="00FC7B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221</Words>
  <Characters>1262</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Haver &amp; Mailänder Rechtsanwälte</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Volker Soyez</dc:creator>
  <cp:keywords/>
  <dc:description/>
  <cp:lastModifiedBy>Caroline</cp:lastModifiedBy>
  <cp:revision>5</cp:revision>
  <dcterms:created xsi:type="dcterms:W3CDTF">2017-11-15T10:50:00Z</dcterms:created>
  <dcterms:modified xsi:type="dcterms:W3CDTF">2017-11-15T10:53:00Z</dcterms:modified>
</cp:coreProperties>
</file>